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AF58" w14:textId="7C2E83A3" w:rsidR="008626E7" w:rsidRPr="008626E7" w:rsidRDefault="008626E7" w:rsidP="008626E7">
      <w:pPr>
        <w:pStyle w:val="Title"/>
        <w:jc w:val="center"/>
        <w:rPr>
          <w:rFonts w:eastAsia="Calibri Light"/>
          <w:u w:val="single"/>
        </w:rPr>
      </w:pPr>
      <w:r w:rsidRPr="008626E7">
        <w:rPr>
          <w:rFonts w:eastAsia="Calibri Light"/>
          <w:u w:val="single"/>
        </w:rPr>
        <w:t>Standard Text for Speaker Events</w:t>
      </w:r>
    </w:p>
    <w:p w14:paraId="1EB573EE" w14:textId="77777777" w:rsidR="008626E7" w:rsidRPr="008626E7" w:rsidRDefault="008626E7" w:rsidP="008626E7">
      <w:pPr>
        <w:jc w:val="both"/>
        <w:rPr>
          <w:rFonts w:ascii="Calibri Light" w:eastAsia="Calibri Light" w:hAnsi="Calibri Light" w:cs="Calibri Light"/>
          <w:color w:val="1F3763"/>
        </w:rPr>
      </w:pPr>
    </w:p>
    <w:p w14:paraId="7557B072" w14:textId="46FD160E" w:rsidR="008626E7" w:rsidRPr="008626E7" w:rsidRDefault="008626E7" w:rsidP="008626E7">
      <w:pPr>
        <w:pStyle w:val="Heading1"/>
        <w:jc w:val="center"/>
        <w:rPr>
          <w:rFonts w:ascii="Calibri" w:eastAsia="Calibri" w:hAnsi="Calibri" w:cs="Calibri"/>
          <w:b/>
          <w:u w:val="single"/>
        </w:rPr>
      </w:pPr>
      <w:r w:rsidRPr="008626E7">
        <w:rPr>
          <w:rFonts w:eastAsia="Calibri Light"/>
          <w:u w:val="single"/>
        </w:rPr>
        <w:t xml:space="preserve">Standard text for </w:t>
      </w:r>
      <w:r w:rsidRPr="008626E7">
        <w:rPr>
          <w:rFonts w:eastAsia="Calibri Light"/>
          <w:u w:val="single"/>
        </w:rPr>
        <w:t>removal of comments</w:t>
      </w:r>
    </w:p>
    <w:p w14:paraId="70C704C6" w14:textId="77777777" w:rsidR="008626E7" w:rsidRDefault="008626E7" w:rsidP="008626E7">
      <w:pPr>
        <w:jc w:val="both"/>
        <w:rPr>
          <w:rFonts w:ascii="Calibri" w:eastAsia="Calibri" w:hAnsi="Calibri" w:cs="Calibri"/>
          <w:b/>
        </w:rPr>
      </w:pPr>
    </w:p>
    <w:p w14:paraId="5B686B9B" w14:textId="38D8D097" w:rsidR="008626E7" w:rsidRPr="008032C2" w:rsidRDefault="008626E7" w:rsidP="008626E7">
      <w:pPr>
        <w:jc w:val="both"/>
      </w:pPr>
      <w:r w:rsidRPr="008032C2">
        <w:rPr>
          <w:rFonts w:ascii="Calibri" w:eastAsia="Calibri" w:hAnsi="Calibri" w:cs="Calibri"/>
          <w:b/>
        </w:rPr>
        <w:t xml:space="preserve">Your comment has been removed as it contains: [INSERT ONE OF THE FOLLOWING] </w:t>
      </w:r>
    </w:p>
    <w:p w14:paraId="4FF505F4" w14:textId="77777777" w:rsidR="008626E7" w:rsidRPr="008032C2" w:rsidRDefault="008626E7" w:rsidP="008626E7">
      <w:pPr>
        <w:pStyle w:val="ListParagraph"/>
        <w:numPr>
          <w:ilvl w:val="0"/>
          <w:numId w:val="2"/>
        </w:numPr>
        <w:rPr>
          <w:rFonts w:eastAsiaTheme="minorEastAsia"/>
          <w:sz w:val="24"/>
          <w:szCs w:val="24"/>
        </w:rPr>
      </w:pPr>
      <w:r w:rsidRPr="008032C2">
        <w:rPr>
          <w:sz w:val="24"/>
          <w:szCs w:val="24"/>
        </w:rPr>
        <w:t>Unlawful direct and indirect discrimination, harassment, or victimisation</w:t>
      </w:r>
    </w:p>
    <w:p w14:paraId="05F24A05" w14:textId="77777777" w:rsidR="008626E7" w:rsidRPr="008032C2" w:rsidRDefault="008626E7" w:rsidP="008626E7">
      <w:pPr>
        <w:pStyle w:val="ListParagraph"/>
        <w:numPr>
          <w:ilvl w:val="0"/>
          <w:numId w:val="2"/>
        </w:numPr>
        <w:rPr>
          <w:rFonts w:eastAsiaTheme="minorEastAsia"/>
          <w:sz w:val="24"/>
          <w:szCs w:val="24"/>
        </w:rPr>
      </w:pPr>
      <w:r w:rsidRPr="008032C2">
        <w:rPr>
          <w:sz w:val="24"/>
          <w:szCs w:val="24"/>
        </w:rPr>
        <w:t>Language which is threatening, abusive or insulting, or intended to harass, alarm or distress</w:t>
      </w:r>
    </w:p>
    <w:p w14:paraId="3B0E5644" w14:textId="77777777" w:rsidR="008626E7" w:rsidRPr="008032C2" w:rsidRDefault="008626E7" w:rsidP="008626E7">
      <w:pPr>
        <w:pStyle w:val="ListParagraph"/>
        <w:numPr>
          <w:ilvl w:val="0"/>
          <w:numId w:val="2"/>
        </w:numPr>
        <w:rPr>
          <w:rFonts w:eastAsiaTheme="minorEastAsia"/>
          <w:sz w:val="24"/>
          <w:szCs w:val="24"/>
        </w:rPr>
      </w:pPr>
      <w:r w:rsidRPr="008032C2">
        <w:rPr>
          <w:sz w:val="24"/>
          <w:szCs w:val="24"/>
        </w:rPr>
        <w:t>Language that targets a person or group based on their skin colour, race, nationality, ethnicity, religion, gender, age, disability, marriage, and civil partnership</w:t>
      </w:r>
    </w:p>
    <w:p w14:paraId="30104E3D" w14:textId="42A0CEDB" w:rsidR="008626E7" w:rsidRPr="008032C2" w:rsidRDefault="008626E7" w:rsidP="008626E7">
      <w:pPr>
        <w:pStyle w:val="ListParagraph"/>
        <w:numPr>
          <w:ilvl w:val="0"/>
          <w:numId w:val="2"/>
        </w:numPr>
        <w:rPr>
          <w:rFonts w:eastAsiaTheme="minorEastAsia"/>
          <w:sz w:val="24"/>
          <w:szCs w:val="24"/>
        </w:rPr>
      </w:pPr>
      <w:r w:rsidRPr="008032C2">
        <w:rPr>
          <w:sz w:val="24"/>
          <w:szCs w:val="24"/>
        </w:rPr>
        <w:t>Incitement or encouragement of another to commit a crime</w:t>
      </w:r>
      <w:r>
        <w:rPr>
          <w:sz w:val="24"/>
          <w:szCs w:val="24"/>
        </w:rPr>
        <w:br/>
      </w:r>
    </w:p>
    <w:p w14:paraId="7C964456" w14:textId="6E014AD5" w:rsidR="008626E7" w:rsidRPr="008626E7" w:rsidRDefault="008626E7" w:rsidP="008626E7">
      <w:pPr>
        <w:pStyle w:val="Heading3"/>
        <w:jc w:val="center"/>
        <w:rPr>
          <w:u w:val="single"/>
        </w:rPr>
      </w:pPr>
      <w:r w:rsidRPr="008626E7">
        <w:rPr>
          <w:rStyle w:val="Heading1Char"/>
          <w:u w:val="single"/>
        </w:rPr>
        <w:t>Standard text for publicity</w:t>
      </w:r>
      <w:r>
        <w:rPr>
          <w:rStyle w:val="Heading1Char"/>
          <w:u w:val="single"/>
        </w:rPr>
        <w:br/>
      </w:r>
    </w:p>
    <w:p w14:paraId="2BC890B4" w14:textId="77777777" w:rsidR="008626E7" w:rsidRPr="008032C2" w:rsidRDefault="008626E7" w:rsidP="008626E7">
      <w:pPr>
        <w:jc w:val="both"/>
        <w:rPr>
          <w:rFonts w:ascii="Calibri" w:eastAsia="Calibri" w:hAnsi="Calibri" w:cs="Calibri"/>
        </w:rPr>
      </w:pPr>
      <w:r w:rsidRPr="008032C2">
        <w:rPr>
          <w:rFonts w:ascii="Calibri" w:eastAsia="Calibri" w:hAnsi="Calibri" w:cs="Calibri"/>
        </w:rPr>
        <w:t xml:space="preserve">Everyone has the right to freedom of expression within the law. We are committed to providing a space where our members can participate, feel able to question and challenge, in addition to expressing new ideas and discuss controversial or unpopular opinions within the law, without the fear of intolerance or discrimination. Respectful debate and conversation allow us to challenge discrimination, eliminate intolerance and harmful attitudes and build strong and positive communities. By attending this event, you are agreeing to, in exercising the right to freedom of expression to be tolerant  of the differing opinions of others and to be tolerant of the diverse identities of others, in line with the core values of freedom from discrimination. </w:t>
      </w:r>
      <w:r w:rsidRPr="008032C2">
        <w:br/>
      </w:r>
    </w:p>
    <w:p w14:paraId="48640DCD" w14:textId="77777777" w:rsidR="008626E7" w:rsidRPr="008032C2" w:rsidRDefault="008626E7" w:rsidP="008626E7">
      <w:pPr>
        <w:rPr>
          <w:b/>
          <w:bCs/>
        </w:rPr>
      </w:pPr>
      <w:r w:rsidRPr="008032C2">
        <w:rPr>
          <w:b/>
          <w:bCs/>
        </w:rPr>
        <w:t>If you any of the topics discussed have affected you, please do not hesitate to reach out the following:</w:t>
      </w:r>
    </w:p>
    <w:p w14:paraId="41724518" w14:textId="77777777" w:rsidR="008626E7" w:rsidRPr="008032C2" w:rsidRDefault="008626E7" w:rsidP="008626E7">
      <w:pPr>
        <w:pStyle w:val="ListParagraph"/>
        <w:numPr>
          <w:ilvl w:val="0"/>
          <w:numId w:val="1"/>
        </w:numPr>
        <w:rPr>
          <w:rFonts w:eastAsiaTheme="minorEastAsia"/>
        </w:rPr>
      </w:pPr>
      <w:r w:rsidRPr="008032C2">
        <w:t xml:space="preserve">Dignity and Respect Advisors: </w:t>
      </w:r>
      <w:hyperlink r:id="rId5">
        <w:r w:rsidRPr="008032C2">
          <w:rPr>
            <w:rStyle w:val="Hyperlink"/>
          </w:rPr>
          <w:t>Dignity and Respect Advisors | Exeter Speaks Out | University of Exeter</w:t>
        </w:r>
      </w:hyperlink>
    </w:p>
    <w:p w14:paraId="57D17878" w14:textId="77777777" w:rsidR="008626E7" w:rsidRPr="008032C2" w:rsidRDefault="008626E7" w:rsidP="008626E7">
      <w:pPr>
        <w:pStyle w:val="ListParagraph"/>
        <w:numPr>
          <w:ilvl w:val="0"/>
          <w:numId w:val="1"/>
        </w:numPr>
        <w:rPr>
          <w:rFonts w:eastAsiaTheme="minorEastAsia"/>
        </w:rPr>
      </w:pPr>
      <w:r w:rsidRPr="008032C2">
        <w:t xml:space="preserve">Exeter Student Nightline: </w:t>
      </w:r>
      <w:hyperlink r:id="rId6">
        <w:r w:rsidRPr="008032C2">
          <w:rPr>
            <w:rStyle w:val="Hyperlink"/>
          </w:rPr>
          <w:t>Landing Page | Exeter Nightline</w:t>
        </w:r>
      </w:hyperlink>
    </w:p>
    <w:p w14:paraId="1A0769C4" w14:textId="77777777" w:rsidR="008626E7" w:rsidRPr="008032C2" w:rsidRDefault="008626E7" w:rsidP="008626E7">
      <w:pPr>
        <w:pStyle w:val="ListParagraph"/>
        <w:numPr>
          <w:ilvl w:val="0"/>
          <w:numId w:val="1"/>
        </w:numPr>
        <w:rPr>
          <w:rFonts w:eastAsiaTheme="minorEastAsia"/>
        </w:rPr>
      </w:pPr>
      <w:r w:rsidRPr="008032C2">
        <w:t xml:space="preserve">Multifaith Chaplaincy: </w:t>
      </w:r>
      <w:hyperlink r:id="rId7">
        <w:r w:rsidRPr="008032C2">
          <w:rPr>
            <w:rStyle w:val="Hyperlink"/>
          </w:rPr>
          <w:t>Chaplaincy | Chaplaincy in Exeter | University of Exeter</w:t>
        </w:r>
      </w:hyperlink>
    </w:p>
    <w:p w14:paraId="29713356" w14:textId="77777777" w:rsidR="008626E7" w:rsidRPr="008032C2" w:rsidRDefault="008626E7" w:rsidP="008626E7">
      <w:pPr>
        <w:pStyle w:val="ListParagraph"/>
        <w:numPr>
          <w:ilvl w:val="0"/>
          <w:numId w:val="1"/>
        </w:numPr>
        <w:rPr>
          <w:rFonts w:eastAsiaTheme="minorEastAsia"/>
        </w:rPr>
      </w:pPr>
      <w:r w:rsidRPr="008032C2">
        <w:t xml:space="preserve">Speak Out: </w:t>
      </w:r>
      <w:hyperlink r:id="rId8">
        <w:r w:rsidRPr="008032C2">
          <w:rPr>
            <w:rStyle w:val="Hyperlink"/>
          </w:rPr>
          <w:t>Report confidentially | Exeter Speaks Out | University of Exeter</w:t>
        </w:r>
      </w:hyperlink>
    </w:p>
    <w:p w14:paraId="76CB2761" w14:textId="77777777" w:rsidR="008626E7" w:rsidRPr="008032C2" w:rsidRDefault="008626E7" w:rsidP="008626E7">
      <w:pPr>
        <w:pStyle w:val="ListParagraph"/>
        <w:numPr>
          <w:ilvl w:val="0"/>
          <w:numId w:val="1"/>
        </w:numPr>
        <w:rPr>
          <w:rFonts w:eastAsiaTheme="minorEastAsia"/>
        </w:rPr>
      </w:pPr>
      <w:r w:rsidRPr="008032C2">
        <w:t xml:space="preserve">Students’ Guild Advice Team: </w:t>
      </w:r>
      <w:hyperlink r:id="rId9">
        <w:r w:rsidRPr="008032C2">
          <w:rPr>
            <w:rStyle w:val="Hyperlink"/>
          </w:rPr>
          <w:t>Advice Service - Students' Guild (exeterguild.org)</w:t>
        </w:r>
      </w:hyperlink>
    </w:p>
    <w:p w14:paraId="6AB2BCD5" w14:textId="77777777" w:rsidR="008626E7" w:rsidRPr="002D36EE" w:rsidRDefault="008626E7" w:rsidP="008626E7">
      <w:pPr>
        <w:pStyle w:val="ListParagraph"/>
        <w:numPr>
          <w:ilvl w:val="0"/>
          <w:numId w:val="1"/>
        </w:numPr>
        <w:rPr>
          <w:rFonts w:eastAsiaTheme="minorEastAsia"/>
        </w:rPr>
      </w:pPr>
      <w:r w:rsidRPr="008032C2">
        <w:t xml:space="preserve">Wellbeing Services: </w:t>
      </w:r>
      <w:hyperlink r:id="rId10">
        <w:r w:rsidRPr="008032C2">
          <w:rPr>
            <w:rStyle w:val="Hyperlink"/>
          </w:rPr>
          <w:t>Wellbeing Services | Student Wellbeing | University of Exeter</w:t>
        </w:r>
      </w:hyperlink>
      <w:r>
        <w:br/>
      </w:r>
    </w:p>
    <w:p w14:paraId="66031650" w14:textId="701AAC23" w:rsidR="008626E7" w:rsidRPr="008626E7" w:rsidRDefault="008626E7" w:rsidP="008626E7">
      <w:pPr>
        <w:pStyle w:val="Heading1"/>
        <w:jc w:val="center"/>
        <w:rPr>
          <w:u w:val="single"/>
        </w:rPr>
      </w:pPr>
      <w:r w:rsidRPr="008626E7">
        <w:rPr>
          <w:rFonts w:eastAsia="Calibri Light"/>
          <w:u w:val="single"/>
        </w:rPr>
        <w:t xml:space="preserve">Standard text to </w:t>
      </w:r>
      <w:r w:rsidRPr="008626E7">
        <w:rPr>
          <w:rFonts w:eastAsia="Calibri Light"/>
          <w:u w:val="single"/>
        </w:rPr>
        <w:t>for signposting to</w:t>
      </w:r>
      <w:r w:rsidRPr="008626E7">
        <w:rPr>
          <w:rFonts w:eastAsia="Calibri Light"/>
          <w:u w:val="single"/>
        </w:rPr>
        <w:t xml:space="preserve"> complaints channel</w:t>
      </w:r>
    </w:p>
    <w:p w14:paraId="1F7BDA39" w14:textId="77777777" w:rsidR="008626E7" w:rsidRDefault="008626E7" w:rsidP="008626E7">
      <w:pPr>
        <w:spacing w:line="257" w:lineRule="auto"/>
        <w:jc w:val="both"/>
        <w:rPr>
          <w:rFonts w:ascii="Calibri" w:eastAsia="Calibri" w:hAnsi="Calibri" w:cs="Calibri"/>
          <w:sz w:val="22"/>
          <w:szCs w:val="22"/>
        </w:rPr>
      </w:pPr>
    </w:p>
    <w:p w14:paraId="679C7AAA" w14:textId="79B25162" w:rsidR="007E406D" w:rsidRDefault="008626E7" w:rsidP="008626E7">
      <w:pPr>
        <w:spacing w:line="257" w:lineRule="auto"/>
        <w:jc w:val="both"/>
      </w:pPr>
      <w:r w:rsidRPr="008032C2">
        <w:rPr>
          <w:rFonts w:ascii="Calibri" w:eastAsia="Calibri" w:hAnsi="Calibri" w:cs="Calibri"/>
        </w:rPr>
        <w:t xml:space="preserve">If you wish to submit a complaint about this event, please do so by completing the form here: </w:t>
      </w:r>
      <w:hyperlink r:id="rId11">
        <w:r w:rsidRPr="008032C2">
          <w:rPr>
            <w:rStyle w:val="Hyperlink"/>
            <w:rFonts w:ascii="Calibri" w:eastAsia="Calibri" w:hAnsi="Calibri" w:cs="Calibri"/>
          </w:rPr>
          <w:t>Complaints Form - Students' Guild (exeterguild.org)</w:t>
        </w:r>
      </w:hyperlink>
      <w:r w:rsidRPr="008032C2">
        <w:rPr>
          <w:rFonts w:ascii="Calibri" w:eastAsia="Calibri" w:hAnsi="Calibri" w:cs="Calibri"/>
        </w:rPr>
        <w:t xml:space="preserve">. We ask that you do not direct complaints to the group or student leaders running the event, as they must go through the formal complaints channel. Your compliant will be picked up by a member of staff who will be in contact with you within 5 working days of receipt of your complaint. Please note that complaints will not stop the event going ahead. </w:t>
      </w:r>
    </w:p>
    <w:sectPr w:rsidR="007E406D" w:rsidSect="008626E7">
      <w:pgSz w:w="11900" w:h="16840"/>
      <w:pgMar w:top="1440" w:right="1440" w:bottom="1440" w:left="1440" w:header="1134"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24F56"/>
    <w:multiLevelType w:val="hybridMultilevel"/>
    <w:tmpl w:val="FFFFFFFF"/>
    <w:lvl w:ilvl="0" w:tplc="C6F8D4AC">
      <w:start w:val="1"/>
      <w:numFmt w:val="bullet"/>
      <w:lvlText w:val="Ø"/>
      <w:lvlJc w:val="left"/>
      <w:pPr>
        <w:ind w:left="720" w:hanging="360"/>
      </w:pPr>
      <w:rPr>
        <w:rFonts w:ascii="Wingdings" w:hAnsi="Wingdings" w:hint="default"/>
      </w:rPr>
    </w:lvl>
    <w:lvl w:ilvl="1" w:tplc="88AA6DBA">
      <w:start w:val="1"/>
      <w:numFmt w:val="bullet"/>
      <w:lvlText w:val="o"/>
      <w:lvlJc w:val="left"/>
      <w:pPr>
        <w:ind w:left="1440" w:hanging="360"/>
      </w:pPr>
      <w:rPr>
        <w:rFonts w:ascii="Courier New" w:hAnsi="Courier New" w:hint="default"/>
      </w:rPr>
    </w:lvl>
    <w:lvl w:ilvl="2" w:tplc="D876B3E6">
      <w:start w:val="1"/>
      <w:numFmt w:val="bullet"/>
      <w:lvlText w:val=""/>
      <w:lvlJc w:val="left"/>
      <w:pPr>
        <w:ind w:left="2160" w:hanging="360"/>
      </w:pPr>
      <w:rPr>
        <w:rFonts w:ascii="Wingdings" w:hAnsi="Wingdings" w:hint="default"/>
      </w:rPr>
    </w:lvl>
    <w:lvl w:ilvl="3" w:tplc="19067102">
      <w:start w:val="1"/>
      <w:numFmt w:val="bullet"/>
      <w:lvlText w:val=""/>
      <w:lvlJc w:val="left"/>
      <w:pPr>
        <w:ind w:left="2880" w:hanging="360"/>
      </w:pPr>
      <w:rPr>
        <w:rFonts w:ascii="Symbol" w:hAnsi="Symbol" w:hint="default"/>
      </w:rPr>
    </w:lvl>
    <w:lvl w:ilvl="4" w:tplc="CE88D7A2">
      <w:start w:val="1"/>
      <w:numFmt w:val="bullet"/>
      <w:lvlText w:val="o"/>
      <w:lvlJc w:val="left"/>
      <w:pPr>
        <w:ind w:left="3600" w:hanging="360"/>
      </w:pPr>
      <w:rPr>
        <w:rFonts w:ascii="Courier New" w:hAnsi="Courier New" w:hint="default"/>
      </w:rPr>
    </w:lvl>
    <w:lvl w:ilvl="5" w:tplc="158ABE2E">
      <w:start w:val="1"/>
      <w:numFmt w:val="bullet"/>
      <w:lvlText w:val=""/>
      <w:lvlJc w:val="left"/>
      <w:pPr>
        <w:ind w:left="4320" w:hanging="360"/>
      </w:pPr>
      <w:rPr>
        <w:rFonts w:ascii="Wingdings" w:hAnsi="Wingdings" w:hint="default"/>
      </w:rPr>
    </w:lvl>
    <w:lvl w:ilvl="6" w:tplc="6A42D04C">
      <w:start w:val="1"/>
      <w:numFmt w:val="bullet"/>
      <w:lvlText w:val=""/>
      <w:lvlJc w:val="left"/>
      <w:pPr>
        <w:ind w:left="5040" w:hanging="360"/>
      </w:pPr>
      <w:rPr>
        <w:rFonts w:ascii="Symbol" w:hAnsi="Symbol" w:hint="default"/>
      </w:rPr>
    </w:lvl>
    <w:lvl w:ilvl="7" w:tplc="9B56A230">
      <w:start w:val="1"/>
      <w:numFmt w:val="bullet"/>
      <w:lvlText w:val="o"/>
      <w:lvlJc w:val="left"/>
      <w:pPr>
        <w:ind w:left="5760" w:hanging="360"/>
      </w:pPr>
      <w:rPr>
        <w:rFonts w:ascii="Courier New" w:hAnsi="Courier New" w:hint="default"/>
      </w:rPr>
    </w:lvl>
    <w:lvl w:ilvl="8" w:tplc="A6162312">
      <w:start w:val="1"/>
      <w:numFmt w:val="bullet"/>
      <w:lvlText w:val=""/>
      <w:lvlJc w:val="left"/>
      <w:pPr>
        <w:ind w:left="6480" w:hanging="360"/>
      </w:pPr>
      <w:rPr>
        <w:rFonts w:ascii="Wingdings" w:hAnsi="Wingdings" w:hint="default"/>
      </w:rPr>
    </w:lvl>
  </w:abstractNum>
  <w:abstractNum w:abstractNumId="1" w15:restartNumberingAfterBreak="0">
    <w:nsid w:val="737D62EF"/>
    <w:multiLevelType w:val="hybridMultilevel"/>
    <w:tmpl w:val="FFFFFFFF"/>
    <w:lvl w:ilvl="0" w:tplc="8F9A68CC">
      <w:start w:val="1"/>
      <w:numFmt w:val="bullet"/>
      <w:lvlText w:val="Ø"/>
      <w:lvlJc w:val="left"/>
      <w:pPr>
        <w:ind w:left="720" w:hanging="360"/>
      </w:pPr>
      <w:rPr>
        <w:rFonts w:ascii="Wingdings" w:hAnsi="Wingdings" w:hint="default"/>
      </w:rPr>
    </w:lvl>
    <w:lvl w:ilvl="1" w:tplc="F0884D8C">
      <w:start w:val="1"/>
      <w:numFmt w:val="bullet"/>
      <w:lvlText w:val="o"/>
      <w:lvlJc w:val="left"/>
      <w:pPr>
        <w:ind w:left="1440" w:hanging="360"/>
      </w:pPr>
      <w:rPr>
        <w:rFonts w:ascii="Courier New" w:hAnsi="Courier New" w:hint="default"/>
      </w:rPr>
    </w:lvl>
    <w:lvl w:ilvl="2" w:tplc="676E663E">
      <w:start w:val="1"/>
      <w:numFmt w:val="bullet"/>
      <w:lvlText w:val=""/>
      <w:lvlJc w:val="left"/>
      <w:pPr>
        <w:ind w:left="2160" w:hanging="360"/>
      </w:pPr>
      <w:rPr>
        <w:rFonts w:ascii="Wingdings" w:hAnsi="Wingdings" w:hint="default"/>
      </w:rPr>
    </w:lvl>
    <w:lvl w:ilvl="3" w:tplc="F512390C">
      <w:start w:val="1"/>
      <w:numFmt w:val="bullet"/>
      <w:lvlText w:val=""/>
      <w:lvlJc w:val="left"/>
      <w:pPr>
        <w:ind w:left="2880" w:hanging="360"/>
      </w:pPr>
      <w:rPr>
        <w:rFonts w:ascii="Symbol" w:hAnsi="Symbol" w:hint="default"/>
      </w:rPr>
    </w:lvl>
    <w:lvl w:ilvl="4" w:tplc="0BD8BF8A">
      <w:start w:val="1"/>
      <w:numFmt w:val="bullet"/>
      <w:lvlText w:val="o"/>
      <w:lvlJc w:val="left"/>
      <w:pPr>
        <w:ind w:left="3600" w:hanging="360"/>
      </w:pPr>
      <w:rPr>
        <w:rFonts w:ascii="Courier New" w:hAnsi="Courier New" w:hint="default"/>
      </w:rPr>
    </w:lvl>
    <w:lvl w:ilvl="5" w:tplc="9F52AACE">
      <w:start w:val="1"/>
      <w:numFmt w:val="bullet"/>
      <w:lvlText w:val=""/>
      <w:lvlJc w:val="left"/>
      <w:pPr>
        <w:ind w:left="4320" w:hanging="360"/>
      </w:pPr>
      <w:rPr>
        <w:rFonts w:ascii="Wingdings" w:hAnsi="Wingdings" w:hint="default"/>
      </w:rPr>
    </w:lvl>
    <w:lvl w:ilvl="6" w:tplc="447CD072">
      <w:start w:val="1"/>
      <w:numFmt w:val="bullet"/>
      <w:lvlText w:val=""/>
      <w:lvlJc w:val="left"/>
      <w:pPr>
        <w:ind w:left="5040" w:hanging="360"/>
      </w:pPr>
      <w:rPr>
        <w:rFonts w:ascii="Symbol" w:hAnsi="Symbol" w:hint="default"/>
      </w:rPr>
    </w:lvl>
    <w:lvl w:ilvl="7" w:tplc="45344418">
      <w:start w:val="1"/>
      <w:numFmt w:val="bullet"/>
      <w:lvlText w:val="o"/>
      <w:lvlJc w:val="left"/>
      <w:pPr>
        <w:ind w:left="5760" w:hanging="360"/>
      </w:pPr>
      <w:rPr>
        <w:rFonts w:ascii="Courier New" w:hAnsi="Courier New" w:hint="default"/>
      </w:rPr>
    </w:lvl>
    <w:lvl w:ilvl="8" w:tplc="A6F6A3F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E7"/>
    <w:rsid w:val="008626E7"/>
    <w:rsid w:val="00A56186"/>
    <w:rsid w:val="00FB01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32E6"/>
  <w15:chartTrackingRefBased/>
  <w15:docId w15:val="{18D9B102-426B-405A-8C88-A56C2126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E7"/>
    <w:pPr>
      <w:spacing w:after="0" w:line="240" w:lineRule="auto"/>
    </w:pPr>
    <w:rPr>
      <w:sz w:val="24"/>
      <w:szCs w:val="24"/>
    </w:rPr>
  </w:style>
  <w:style w:type="paragraph" w:styleId="Heading1">
    <w:name w:val="heading 1"/>
    <w:basedOn w:val="Normal"/>
    <w:next w:val="Normal"/>
    <w:link w:val="Heading1Char"/>
    <w:uiPriority w:val="9"/>
    <w:qFormat/>
    <w:rsid w:val="008626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26E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6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626E7"/>
    <w:rPr>
      <w:color w:val="0563C1" w:themeColor="hyperlink"/>
      <w:u w:val="single"/>
    </w:rPr>
  </w:style>
  <w:style w:type="paragraph" w:styleId="ListParagraph">
    <w:name w:val="List Paragraph"/>
    <w:basedOn w:val="Normal"/>
    <w:uiPriority w:val="34"/>
    <w:qFormat/>
    <w:rsid w:val="008626E7"/>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8626E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626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6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peakout/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eter.ac.uk/chaplai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nightline.ac.uk/" TargetMode="External"/><Relationship Id="rId11" Type="http://schemas.openxmlformats.org/officeDocument/2006/relationships/hyperlink" Target="https://www.exeterguild.org/about/complaints/form/" TargetMode="External"/><Relationship Id="rId5" Type="http://schemas.openxmlformats.org/officeDocument/2006/relationships/hyperlink" Target="http://www.exeter.ac.uk/speakout/helpandadvice/dignityandrespectadvisors/" TargetMode="External"/><Relationship Id="rId10" Type="http://schemas.openxmlformats.org/officeDocument/2006/relationships/hyperlink" Target="http://www.exeter.ac.uk/wellbeing/" TargetMode="External"/><Relationship Id="rId4" Type="http://schemas.openxmlformats.org/officeDocument/2006/relationships/webSettings" Target="webSettings.xml"/><Relationship Id="rId9" Type="http://schemas.openxmlformats.org/officeDocument/2006/relationships/hyperlink" Target="https://www.exeterguild.or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Jameson</dc:creator>
  <cp:keywords/>
  <dc:description/>
  <cp:lastModifiedBy>Emily Jameson</cp:lastModifiedBy>
  <cp:revision>1</cp:revision>
  <dcterms:created xsi:type="dcterms:W3CDTF">2021-03-17T09:00:00Z</dcterms:created>
  <dcterms:modified xsi:type="dcterms:W3CDTF">2021-03-17T09:03:00Z</dcterms:modified>
</cp:coreProperties>
</file>